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Style w:val="12"/>
          <w:rFonts w:ascii="黑体" w:hAnsi="黑体" w:eastAsia="黑体"/>
          <w:b/>
          <w:bCs/>
          <w:color w:val="auto"/>
          <w:sz w:val="28"/>
          <w:szCs w:val="28"/>
        </w:rPr>
      </w:pPr>
      <w:r>
        <w:rPr>
          <w:rStyle w:val="12"/>
          <w:rFonts w:hint="eastAsia" w:ascii="黑体" w:hAnsi="黑体" w:eastAsia="黑体"/>
          <w:b/>
          <w:bCs/>
          <w:color w:val="auto"/>
          <w:sz w:val="28"/>
          <w:szCs w:val="28"/>
        </w:rPr>
        <w:t>2</w:t>
      </w:r>
      <w:r>
        <w:rPr>
          <w:rStyle w:val="12"/>
          <w:rFonts w:ascii="黑体" w:hAnsi="黑体" w:eastAsia="黑体"/>
          <w:b/>
          <w:bCs/>
          <w:color w:val="auto"/>
          <w:sz w:val="28"/>
          <w:szCs w:val="28"/>
        </w:rPr>
        <w:t>021-2022</w:t>
      </w:r>
      <w:r>
        <w:rPr>
          <w:rStyle w:val="12"/>
          <w:rFonts w:hint="eastAsia" w:ascii="黑体" w:hAnsi="黑体" w:eastAsia="黑体"/>
          <w:b/>
          <w:bCs/>
          <w:color w:val="auto"/>
          <w:sz w:val="28"/>
          <w:szCs w:val="28"/>
        </w:rPr>
        <w:t>学年</w:t>
      </w:r>
      <w:r>
        <w:rPr>
          <w:rStyle w:val="12"/>
          <w:rFonts w:ascii="黑体" w:hAnsi="黑体" w:eastAsia="黑体"/>
          <w:b/>
          <w:bCs/>
          <w:color w:val="auto"/>
          <w:sz w:val="28"/>
          <w:szCs w:val="28"/>
        </w:rPr>
        <w:t>第</w:t>
      </w:r>
      <w:r>
        <w:rPr>
          <w:rStyle w:val="12"/>
          <w:rFonts w:hint="eastAsia" w:ascii="黑体" w:hAnsi="黑体" w:eastAsia="黑体"/>
          <w:b/>
          <w:bCs/>
          <w:color w:val="auto"/>
          <w:sz w:val="28"/>
          <w:szCs w:val="28"/>
          <w:lang w:val="en-US" w:eastAsia="zh-CN"/>
        </w:rPr>
        <w:t>二</w:t>
      </w:r>
      <w:r>
        <w:rPr>
          <w:rStyle w:val="12"/>
          <w:rFonts w:ascii="黑体" w:hAnsi="黑体" w:eastAsia="黑体"/>
          <w:b/>
          <w:bCs/>
          <w:color w:val="auto"/>
          <w:sz w:val="28"/>
          <w:szCs w:val="28"/>
        </w:rPr>
        <w:t>学期复旦大学</w:t>
      </w:r>
      <w:r>
        <w:rPr>
          <w:rStyle w:val="12"/>
          <w:rFonts w:hint="eastAsia" w:ascii="黑体" w:hAnsi="黑体" w:eastAsia="黑体"/>
          <w:b/>
          <w:bCs/>
          <w:color w:val="auto"/>
          <w:sz w:val="28"/>
          <w:szCs w:val="28"/>
        </w:rPr>
        <w:t>通识核心课程</w:t>
      </w:r>
    </w:p>
    <w:p>
      <w:pPr>
        <w:spacing w:after="312" w:afterLines="100"/>
        <w:jc w:val="center"/>
        <w:rPr>
          <w:rStyle w:val="12"/>
          <w:rFonts w:ascii="黑体" w:hAnsi="黑体" w:eastAsia="黑体"/>
          <w:b/>
          <w:bCs/>
          <w:color w:val="auto"/>
          <w:sz w:val="28"/>
          <w:szCs w:val="28"/>
        </w:rPr>
      </w:pPr>
      <w:r>
        <w:rPr>
          <w:rStyle w:val="12"/>
          <w:rFonts w:ascii="黑体" w:hAnsi="黑体" w:eastAsia="黑体"/>
          <w:b/>
          <w:bCs/>
          <w:color w:val="auto"/>
          <w:sz w:val="28"/>
          <w:szCs w:val="28"/>
        </w:rPr>
        <w:t>优秀课程论文评选封面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2207"/>
        <w:gridCol w:w="1682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22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院系</w:t>
            </w:r>
            <w:r>
              <w:rPr>
                <w:rFonts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28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</w:tc>
        <w:tc>
          <w:tcPr>
            <w:tcW w:w="22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任课</w:t>
            </w:r>
            <w:r>
              <w:rPr>
                <w:rFonts w:ascii="仿宋" w:hAnsi="仿宋" w:eastAsia="仿宋"/>
                <w:b/>
                <w:sz w:val="24"/>
              </w:rPr>
              <w:t>教师</w:t>
            </w:r>
          </w:p>
        </w:tc>
        <w:tc>
          <w:tcPr>
            <w:tcW w:w="285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课程名称</w:t>
            </w:r>
          </w:p>
        </w:tc>
        <w:tc>
          <w:tcPr>
            <w:tcW w:w="674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论文</w:t>
            </w:r>
            <w:r>
              <w:rPr>
                <w:rFonts w:ascii="仿宋" w:hAnsi="仿宋" w:eastAsia="仿宋"/>
                <w:b/>
                <w:sz w:val="24"/>
              </w:rPr>
              <w:t>题目</w:t>
            </w:r>
          </w:p>
        </w:tc>
        <w:tc>
          <w:tcPr>
            <w:tcW w:w="674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教师评语</w:t>
            </w:r>
          </w:p>
        </w:tc>
        <w:tc>
          <w:tcPr>
            <w:tcW w:w="674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before="156" w:beforeLines="50"/>
        <w:jc w:val="center"/>
        <w:rPr>
          <w:rStyle w:val="12"/>
          <w:rFonts w:ascii="宋体" w:hAnsi="宋体"/>
          <w:b/>
          <w:bCs/>
          <w:color w:val="auto"/>
          <w:sz w:val="32"/>
        </w:rPr>
      </w:pPr>
    </w:p>
    <w:p>
      <w:pPr>
        <w:widowControl/>
        <w:jc w:val="left"/>
        <w:rPr>
          <w:rStyle w:val="12"/>
          <w:rFonts w:ascii="宋体" w:hAnsi="宋体"/>
          <w:b/>
          <w:bCs/>
          <w:color w:val="auto"/>
          <w:sz w:val="32"/>
        </w:rPr>
      </w:pPr>
      <w:r>
        <w:rPr>
          <w:rStyle w:val="12"/>
          <w:rFonts w:ascii="宋体" w:hAnsi="宋体"/>
          <w:b/>
          <w:bCs/>
          <w:color w:val="auto"/>
          <w:sz w:val="32"/>
        </w:rPr>
        <w:br w:type="page"/>
      </w:r>
    </w:p>
    <w:p>
      <w:pPr>
        <w:spacing w:before="156" w:beforeLines="50"/>
        <w:rPr>
          <w:rStyle w:val="12"/>
          <w:rFonts w:ascii="宋体" w:hAnsi="宋体"/>
          <w:b/>
          <w:bCs/>
          <w:color w:val="auto"/>
          <w:sz w:val="28"/>
          <w:szCs w:val="28"/>
        </w:rPr>
      </w:pPr>
      <w:r>
        <w:rPr>
          <w:rStyle w:val="12"/>
          <w:rFonts w:ascii="宋体" w:hAnsi="宋体"/>
          <w:b/>
          <w:bCs/>
          <w:color w:val="auto"/>
          <w:sz w:val="28"/>
          <w:szCs w:val="28"/>
        </w:rPr>
        <w:t>正文格式参考规范：</w:t>
      </w:r>
    </w:p>
    <w:p>
      <w:pPr>
        <w:spacing w:before="156" w:beforeLines="50"/>
        <w:jc w:val="center"/>
        <w:rPr>
          <w:rStyle w:val="12"/>
          <w:rFonts w:ascii="宋体" w:hAnsi="宋体"/>
          <w:b/>
          <w:bCs/>
          <w:color w:val="auto"/>
          <w:sz w:val="32"/>
        </w:rPr>
      </w:pPr>
      <w:r>
        <w:rPr>
          <w:rStyle w:val="12"/>
          <w:rFonts w:ascii="宋体" w:hAnsi="宋体"/>
          <w:b/>
          <w:bCs/>
          <w:color w:val="auto"/>
          <w:sz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Style w:val="12"/>
          <w:rFonts w:ascii="宋体" w:hAnsi="宋体"/>
          <w:b/>
          <w:bCs/>
          <w:color w:val="auto"/>
          <w:sz w:val="32"/>
        </w:rPr>
        <w:instrText xml:space="preserve">ADDIN CNKISM.UserStyle</w:instrText>
      </w:r>
      <w:r>
        <w:rPr>
          <w:rStyle w:val="12"/>
          <w:rFonts w:ascii="宋体" w:hAnsi="宋体"/>
          <w:b/>
          <w:bCs/>
          <w:color w:val="auto"/>
          <w:sz w:val="32"/>
        </w:rPr>
        <w:fldChar w:fldCharType="end"/>
      </w:r>
      <w:r>
        <w:rPr>
          <w:rStyle w:val="12"/>
          <w:rFonts w:hint="eastAsia" w:ascii="宋体" w:hAnsi="宋体"/>
          <w:b/>
          <w:bCs/>
          <w:color w:val="auto"/>
          <w:sz w:val="32"/>
        </w:rPr>
        <w:t>主标题</w:t>
      </w:r>
      <w:r>
        <w:rPr>
          <w:rStyle w:val="12"/>
          <w:rFonts w:ascii="宋体" w:hAnsi="宋体"/>
          <w:b/>
          <w:bCs/>
          <w:color w:val="auto"/>
          <w:sz w:val="32"/>
        </w:rPr>
        <w:t>（</w:t>
      </w:r>
      <w:r>
        <w:rPr>
          <w:rStyle w:val="12"/>
          <w:rFonts w:hint="eastAsia" w:ascii="宋体" w:hAnsi="宋体"/>
          <w:b/>
          <w:bCs/>
          <w:color w:val="auto"/>
          <w:sz w:val="32"/>
        </w:rPr>
        <w:t>宋体 三号字）</w:t>
      </w:r>
    </w:p>
    <w:p>
      <w:pPr>
        <w:spacing w:before="156" w:beforeLines="50"/>
        <w:jc w:val="center"/>
        <w:rPr>
          <w:rStyle w:val="12"/>
          <w:rFonts w:ascii="宋体" w:hAnsi="宋体"/>
          <w:b/>
          <w:bCs/>
          <w:color w:val="auto"/>
          <w:sz w:val="32"/>
        </w:rPr>
      </w:pPr>
      <w:r>
        <w:rPr>
          <w:rStyle w:val="12"/>
          <w:rFonts w:hint="eastAsia" w:ascii="宋体" w:hAnsi="宋体"/>
          <w:b/>
          <w:bCs/>
          <w:color w:val="auto"/>
          <w:sz w:val="32"/>
        </w:rPr>
        <w:t>——</w:t>
      </w:r>
      <w:r>
        <w:rPr>
          <w:rStyle w:val="12"/>
          <w:rFonts w:hint="eastAsia" w:ascii="宋体" w:hAnsi="宋体"/>
          <w:b/>
          <w:bCs/>
          <w:color w:val="auto"/>
          <w:sz w:val="28"/>
          <w:szCs w:val="28"/>
        </w:rPr>
        <w:t>副标题（宋体，四号字，若无副标题，请删除）</w:t>
      </w:r>
    </w:p>
    <w:p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【</w:t>
      </w:r>
      <w:r>
        <w:rPr>
          <w:rFonts w:hint="eastAsia" w:ascii="宋体" w:hAnsi="宋体"/>
          <w:b/>
          <w:sz w:val="24"/>
        </w:rPr>
        <w:t>摘要</w:t>
      </w:r>
      <w:r>
        <w:rPr>
          <w:rFonts w:ascii="宋体" w:hAnsi="宋体"/>
          <w:b/>
          <w:sz w:val="24"/>
        </w:rPr>
        <w:t>】</w:t>
      </w:r>
    </w:p>
    <w:p>
      <w:pPr>
        <w:spacing w:line="520" w:lineRule="exact"/>
        <w:ind w:firstLine="42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一般不超过300字，摘要应建立在对论文进行总结的基础上，对文章内容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结构和观点进行的概括，供读者清楚了解作者的观点、论文的主要内容、研究结论、独到的见解等。字体为宋体小四号字。</w:t>
      </w:r>
      <w:r>
        <w:rPr>
          <w:rFonts w:hint="eastAsia" w:ascii="宋体" w:hAnsi="宋体"/>
          <w:color w:val="FF0000"/>
          <w:sz w:val="24"/>
        </w:rPr>
        <w:t>摘要中不应出现“本文”“本研究”等表述。</w:t>
      </w:r>
    </w:p>
    <w:p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【</w:t>
      </w:r>
      <w:r>
        <w:rPr>
          <w:rFonts w:hint="eastAsia" w:ascii="宋体" w:hAnsi="宋体"/>
          <w:b/>
          <w:sz w:val="24"/>
        </w:rPr>
        <w:t>关键词</w:t>
      </w:r>
      <w:r>
        <w:rPr>
          <w:rFonts w:ascii="宋体" w:hAnsi="宋体"/>
          <w:b/>
          <w:sz w:val="24"/>
        </w:rPr>
        <w:t>】</w:t>
      </w:r>
    </w:p>
    <w:p>
      <w:pPr>
        <w:spacing w:line="5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关键词</w:t>
      </w:r>
      <w:r>
        <w:rPr>
          <w:rFonts w:hint="eastAsia" w:ascii="宋体" w:hAnsi="宋体"/>
          <w:snapToGrid w:val="0"/>
          <w:spacing w:val="-8"/>
          <w:sz w:val="24"/>
        </w:rPr>
        <w:t>控制在3-5个之间，一般不超过3个。字体为宋体小四号字。摘要与关键词之间不空行，关键词与正文之间空1行，</w:t>
      </w:r>
      <w:r>
        <w:rPr>
          <w:rFonts w:ascii="宋体" w:hAnsi="宋体"/>
          <w:snapToGrid w:val="0"/>
          <w:spacing w:val="-8"/>
          <w:sz w:val="24"/>
        </w:rPr>
        <w:t xml:space="preserve"> </w:t>
      </w:r>
      <w:bookmarkStart w:id="0" w:name="_GoBack"/>
      <w:bookmarkEnd w:id="0"/>
    </w:p>
    <w:p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【</w:t>
      </w:r>
      <w:r>
        <w:rPr>
          <w:rFonts w:hint="eastAsia" w:ascii="宋体" w:hAnsi="宋体"/>
          <w:b/>
          <w:sz w:val="24"/>
        </w:rPr>
        <w:t>正文</w:t>
      </w:r>
      <w:r>
        <w:rPr>
          <w:rFonts w:ascii="宋体" w:hAnsi="宋体"/>
          <w:b/>
          <w:sz w:val="24"/>
        </w:rPr>
        <w:t>】</w:t>
      </w:r>
    </w:p>
    <w:p>
      <w:pPr>
        <w:spacing w:line="520" w:lineRule="exact"/>
        <w:ind w:firstLine="600" w:firstLineChars="25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一、</w:t>
      </w:r>
      <w:r>
        <w:rPr>
          <w:rFonts w:hint="eastAsia" w:ascii="宋体" w:hAnsi="宋体"/>
          <w:sz w:val="24"/>
        </w:rPr>
        <w:t>（用于论文小标题）</w:t>
      </w:r>
    </w:p>
    <w:p>
      <w:pPr>
        <w:spacing w:line="52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（一）（用于重要段落的划分）</w:t>
      </w:r>
    </w:p>
    <w:p>
      <w:pPr>
        <w:spacing w:line="52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 xml:space="preserve"> 1.（用于要点的排列）</w:t>
      </w:r>
    </w:p>
    <w:p>
      <w:pPr>
        <w:spacing w:line="52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关于正文内容的说明：</w:t>
      </w:r>
    </w:p>
    <w:p>
      <w:pPr>
        <w:numPr>
          <w:ilvl w:val="0"/>
          <w:numId w:val="1"/>
        </w:numPr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原则上一级标题用“一、”标注，二级标题用“（一）”标注，三级用阿拉伯数字如“1．”标注，标题原则上应控制在三级之内。</w:t>
      </w:r>
    </w:p>
    <w:p>
      <w:pPr>
        <w:numPr>
          <w:ilvl w:val="0"/>
          <w:numId w:val="1"/>
        </w:numPr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正文内容为宋体小四号字两端对齐，段落首行空两字，段落间不空行。固定行距2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磅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>段落间距都为零，字体颜色一律为默认黑色。</w:t>
      </w:r>
    </w:p>
    <w:p>
      <w:pPr>
        <w:numPr>
          <w:ilvl w:val="0"/>
          <w:numId w:val="1"/>
        </w:numPr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论文正文中有关</w:t>
      </w:r>
      <w:r>
        <w:rPr>
          <w:rFonts w:ascii="宋体" w:hAnsi="宋体"/>
          <w:b/>
          <w:sz w:val="24"/>
        </w:rPr>
        <w:t>图表</w:t>
      </w:r>
      <w:r>
        <w:rPr>
          <w:rFonts w:hint="eastAsia" w:ascii="宋体" w:hAnsi="宋体"/>
          <w:sz w:val="24"/>
        </w:rPr>
        <w:t>的规范</w:t>
      </w:r>
      <w:r>
        <w:rPr>
          <w:rFonts w:ascii="宋体" w:hAnsi="宋体"/>
          <w:sz w:val="24"/>
        </w:rPr>
        <w:t>格式</w:t>
      </w:r>
      <w:r>
        <w:rPr>
          <w:rFonts w:hint="eastAsia" w:ascii="宋体" w:hAnsi="宋体"/>
          <w:sz w:val="24"/>
        </w:rPr>
        <w:t>及要求。</w:t>
      </w:r>
    </w:p>
    <w:p>
      <w:pPr>
        <w:spacing w:line="520" w:lineRule="exact"/>
        <w:ind w:left="7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图片的格式</w:t>
      </w:r>
      <w:r>
        <w:rPr>
          <w:rFonts w:hint="eastAsia" w:ascii="宋体" w:hAnsi="宋体"/>
          <w:sz w:val="24"/>
        </w:rPr>
        <w:t>规范要求</w:t>
      </w:r>
    </w:p>
    <w:p>
      <w:pPr>
        <w:pStyle w:val="13"/>
        <w:numPr>
          <w:ilvl w:val="1"/>
          <w:numId w:val="2"/>
        </w:numPr>
        <w:spacing w:line="5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形式：</w:t>
      </w:r>
      <w:r>
        <w:rPr>
          <w:rFonts w:hint="eastAsia" w:ascii="宋体" w:hAnsi="宋体"/>
          <w:sz w:val="24"/>
        </w:rPr>
        <w:t>各种框图、流程图，须通过w</w:t>
      </w:r>
      <w:r>
        <w:rPr>
          <w:rFonts w:ascii="宋体" w:hAnsi="宋体"/>
          <w:sz w:val="24"/>
        </w:rPr>
        <w:t xml:space="preserve">ord </w:t>
      </w:r>
      <w:r>
        <w:rPr>
          <w:rFonts w:hint="eastAsia" w:ascii="宋体" w:hAnsi="宋体"/>
          <w:sz w:val="24"/>
        </w:rPr>
        <w:t>的绘图工具或使用V</w:t>
      </w:r>
      <w:r>
        <w:rPr>
          <w:rFonts w:ascii="宋体" w:hAnsi="宋体"/>
          <w:sz w:val="24"/>
        </w:rPr>
        <w:t>isio</w:t>
      </w:r>
      <w:r>
        <w:rPr>
          <w:rFonts w:hint="eastAsia" w:ascii="宋体" w:hAnsi="宋体"/>
          <w:sz w:val="24"/>
        </w:rPr>
        <w:t>等专业的制图软件进行制图</w:t>
      </w:r>
      <w:r>
        <w:rPr>
          <w:rFonts w:ascii="宋体" w:hAnsi="宋体"/>
          <w:sz w:val="24"/>
        </w:rPr>
        <w:t>；</w:t>
      </w:r>
    </w:p>
    <w:p>
      <w:pPr>
        <w:pStyle w:val="13"/>
        <w:numPr>
          <w:ilvl w:val="1"/>
          <w:numId w:val="2"/>
        </w:numPr>
        <w:spacing w:line="520" w:lineRule="exact"/>
        <w:ind w:firstLineChars="0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位置：</w:t>
      </w:r>
      <w:r>
        <w:rPr>
          <w:rFonts w:ascii="宋体" w:hAnsi="宋体"/>
          <w:sz w:val="24"/>
        </w:rPr>
        <w:t>插入文章的各类型图都应居中，并按排版需要调整大小，但图片宽度不应超过正文文本宽度；</w:t>
      </w:r>
    </w:p>
    <w:p>
      <w:pPr>
        <w:pStyle w:val="13"/>
        <w:numPr>
          <w:ilvl w:val="1"/>
          <w:numId w:val="2"/>
        </w:numPr>
        <w:spacing w:line="520" w:lineRule="exact"/>
        <w:ind w:firstLineChars="0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图题：</w:t>
      </w:r>
      <w:r>
        <w:rPr>
          <w:rFonts w:ascii="宋体" w:hAnsi="宋体"/>
          <w:sz w:val="24"/>
        </w:rPr>
        <w:t>图题在图片下方，包含图序和图名，图序与图名之间应留1 个同类字符的空隙；居中，字体黑体加粗，字号比正文小一号。图序使用阿拉伯数字依序编排</w:t>
      </w:r>
      <w:r>
        <w:rPr>
          <w:rFonts w:hint="eastAsia" w:ascii="宋体" w:hAnsi="宋体"/>
          <w:sz w:val="24"/>
        </w:rPr>
        <w:t>。</w:t>
      </w:r>
    </w:p>
    <w:p>
      <w:pPr>
        <w:spacing w:line="520" w:lineRule="exact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（2）表格</w:t>
      </w:r>
      <w:r>
        <w:rPr>
          <w:rFonts w:ascii="宋体" w:hAnsi="宋体"/>
          <w:sz w:val="24"/>
        </w:rPr>
        <w:t>的格式</w:t>
      </w:r>
      <w:r>
        <w:rPr>
          <w:rFonts w:hint="eastAsia" w:ascii="宋体" w:hAnsi="宋体"/>
          <w:sz w:val="24"/>
        </w:rPr>
        <w:t>规范要求</w:t>
      </w:r>
    </w:p>
    <w:p>
      <w:pPr>
        <w:pStyle w:val="13"/>
        <w:numPr>
          <w:ilvl w:val="1"/>
          <w:numId w:val="3"/>
        </w:numPr>
        <w:spacing w:line="5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形式：</w:t>
      </w:r>
      <w:r>
        <w:rPr>
          <w:rFonts w:hint="eastAsia" w:ascii="宋体" w:hAnsi="宋体"/>
          <w:sz w:val="24"/>
        </w:rPr>
        <w:t>论文中的各种表须使用在w</w:t>
      </w:r>
      <w:r>
        <w:rPr>
          <w:rFonts w:ascii="宋体" w:hAnsi="宋体"/>
          <w:sz w:val="24"/>
        </w:rPr>
        <w:t xml:space="preserve">ord </w:t>
      </w:r>
      <w:r>
        <w:rPr>
          <w:rFonts w:hint="eastAsia" w:ascii="宋体" w:hAnsi="宋体"/>
          <w:sz w:val="24"/>
        </w:rPr>
        <w:t>文档中插入表格的形式进行表格的绘制</w:t>
      </w:r>
      <w:r>
        <w:rPr>
          <w:rFonts w:ascii="宋体" w:hAnsi="宋体"/>
          <w:sz w:val="24"/>
        </w:rPr>
        <w:t>；</w:t>
      </w:r>
    </w:p>
    <w:p>
      <w:pPr>
        <w:pStyle w:val="13"/>
        <w:numPr>
          <w:ilvl w:val="1"/>
          <w:numId w:val="3"/>
        </w:numPr>
        <w:spacing w:line="520" w:lineRule="exact"/>
        <w:ind w:firstLineChars="0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位置：</w:t>
      </w:r>
      <w:r>
        <w:rPr>
          <w:rFonts w:ascii="宋体" w:hAnsi="宋体"/>
          <w:sz w:val="24"/>
        </w:rPr>
        <w:t>表格应居中放置，大小适中，宽度不宜超过论文文本宽度；</w:t>
      </w:r>
    </w:p>
    <w:p>
      <w:pPr>
        <w:pStyle w:val="13"/>
        <w:numPr>
          <w:ilvl w:val="1"/>
          <w:numId w:val="3"/>
        </w:numPr>
        <w:spacing w:line="520" w:lineRule="exact"/>
        <w:ind w:firstLineChars="0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表头：</w:t>
      </w:r>
      <w:r>
        <w:rPr>
          <w:rFonts w:ascii="宋体" w:hAnsi="宋体"/>
          <w:sz w:val="24"/>
        </w:rPr>
        <w:t>表头在表格上方，包含表序和表名，表序与表名之间应留1 个同类字符的空隙，居中放置，与表格顶线无间隔，字体黑体加粗，字号比正文小一号。表序使用阿拉伯数字依序编排；</w:t>
      </w:r>
    </w:p>
    <w:p>
      <w:pPr>
        <w:pStyle w:val="13"/>
        <w:numPr>
          <w:ilvl w:val="1"/>
          <w:numId w:val="3"/>
        </w:numPr>
        <w:spacing w:line="520" w:lineRule="exact"/>
        <w:ind w:firstLineChars="0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内容：</w:t>
      </w:r>
      <w:r>
        <w:rPr>
          <w:rFonts w:ascii="宋体" w:hAnsi="宋体"/>
          <w:sz w:val="24"/>
        </w:rPr>
        <w:t>在表中除了具体内容是因文章而异，表内文字字体、字号、数字书写规范等</w:t>
      </w:r>
      <w:r>
        <w:rPr>
          <w:rFonts w:hint="eastAsia" w:ascii="宋体" w:hAnsi="宋体"/>
          <w:sz w:val="24"/>
        </w:rPr>
        <w:t>都应该统一</w:t>
      </w:r>
      <w:r>
        <w:rPr>
          <w:rFonts w:ascii="宋体" w:hAnsi="宋体"/>
          <w:sz w:val="24"/>
        </w:rPr>
        <w:t>。</w:t>
      </w:r>
    </w:p>
    <w:p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【</w:t>
      </w:r>
      <w:r>
        <w:rPr>
          <w:rFonts w:hint="eastAsia" w:ascii="宋体" w:hAnsi="宋体"/>
          <w:b/>
          <w:sz w:val="24"/>
        </w:rPr>
        <w:t>引文注释</w:t>
      </w:r>
      <w:r>
        <w:rPr>
          <w:rFonts w:ascii="宋体" w:hAnsi="宋体"/>
          <w:b/>
          <w:sz w:val="24"/>
        </w:rPr>
        <w:t>】</w:t>
      </w:r>
    </w:p>
    <w:p>
      <w:pPr>
        <w:spacing w:line="5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注释是</w:t>
      </w:r>
      <w:r>
        <w:rPr>
          <w:rFonts w:hint="eastAsia" w:ascii="宋体" w:hAnsi="宋体"/>
          <w:sz w:val="24"/>
        </w:rPr>
        <w:t>对所创造的名词术语的解释或对文中引文出处的说明。</w:t>
      </w:r>
    </w:p>
    <w:p>
      <w:pPr>
        <w:spacing w:line="5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格式：采用“尾注”形式，即在正文结束后，罗列注释。具体项目和格式如下</w:t>
      </w:r>
      <w:r>
        <w:rPr>
          <w:rFonts w:ascii="宋体" w:hAnsi="宋体"/>
          <w:sz w:val="24"/>
        </w:rPr>
        <w:t>：</w:t>
      </w:r>
    </w:p>
    <w:p>
      <w:pPr>
        <w:pStyle w:val="6"/>
        <w:numPr>
          <w:ilvl w:val="0"/>
          <w:numId w:val="4"/>
        </w:numPr>
        <w:spacing w:before="0" w:beforeAutospacing="0" w:after="0" w:afterAutospacing="0" w:line="520" w:lineRule="exact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专著、论文集、学位论文和报告类：</w:t>
      </w:r>
    </w:p>
    <w:p>
      <w:pPr>
        <w:pStyle w:val="6"/>
        <w:spacing w:before="0" w:beforeAutospacing="0" w:after="0" w:afterAutospacing="0" w:line="520" w:lineRule="exact"/>
        <w:ind w:left="2" w:leftChars="1" w:firstLine="418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注[序号]主要作者.（多个作者间用逗号“，”隔开）.文献题名[M].出版地：出版者，出版年：起止页码. 例：</w:t>
      </w:r>
    </w:p>
    <w:p>
      <w:pPr>
        <w:pStyle w:val="6"/>
        <w:spacing w:before="0" w:beforeAutospacing="0" w:after="0" w:afterAutospacing="0" w:line="520" w:lineRule="exact"/>
        <w:ind w:left="2" w:firstLine="418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注[1]周振莆.周易译注[M].北京：中华书局，1991：20-25.</w:t>
      </w:r>
    </w:p>
    <w:p>
      <w:pPr>
        <w:pStyle w:val="6"/>
        <w:numPr>
          <w:ilvl w:val="0"/>
          <w:numId w:val="4"/>
        </w:numPr>
        <w:spacing w:before="0" w:beforeAutospacing="0" w:after="0" w:afterAutospacing="0" w:line="520" w:lineRule="exact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期刊文章：</w:t>
      </w:r>
    </w:p>
    <w:p>
      <w:pPr>
        <w:pStyle w:val="6"/>
        <w:spacing w:before="0" w:beforeAutospacing="0" w:after="0" w:afterAutospacing="0" w:line="520" w:lineRule="exact"/>
        <w:ind w:left="2" w:firstLine="418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注[序号]主要作者.（多个作者间用逗号“，”隔开）. 文献题名[J].刊名，年，卷（或期）：起止页码 .例：</w:t>
      </w:r>
    </w:p>
    <w:p>
      <w:pPr>
        <w:pStyle w:val="6"/>
        <w:spacing w:before="0" w:beforeAutospacing="0" w:after="0" w:afterAutospacing="0" w:line="520" w:lineRule="exact"/>
        <w:ind w:left="2" w:firstLine="418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注[2]何龄修.读顾城《南明史》[J].中国史研究，1998，（3）：163-173.</w:t>
      </w:r>
    </w:p>
    <w:p>
      <w:pPr>
        <w:pStyle w:val="6"/>
        <w:numPr>
          <w:ilvl w:val="0"/>
          <w:numId w:val="4"/>
        </w:numPr>
        <w:spacing w:before="0" w:beforeAutospacing="0" w:after="0" w:afterAutospacing="0" w:line="520" w:lineRule="exact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电子文献：</w:t>
      </w:r>
    </w:p>
    <w:p>
      <w:pPr>
        <w:pStyle w:val="6"/>
        <w:spacing w:before="0" w:beforeAutospacing="0" w:after="0" w:afterAutospacing="0" w:line="520" w:lineRule="exact"/>
        <w:ind w:left="2" w:leftChars="1" w:firstLine="418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注[序号]作者.题名.文献出处，发表或更新日期[引用日期].获取和访问路径。 例：</w:t>
      </w:r>
    </w:p>
    <w:p>
      <w:pPr>
        <w:pStyle w:val="6"/>
        <w:spacing w:before="0" w:beforeAutospacing="0" w:after="0" w:afterAutospacing="0" w:line="520" w:lineRule="exact"/>
        <w:ind w:left="2" w:leftChars="1" w:firstLine="418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注[3]傅刚.大风沙过后的思考.北京青年报，2000-04-12[2002-03-06].http://www.bjyouth.com.cn/Bqb/20000412/gb/4216%5ed0412b.htm.</w:t>
      </w:r>
    </w:p>
    <w:p>
      <w:pPr>
        <w:spacing w:line="520" w:lineRule="exact"/>
        <w:rPr>
          <w:rFonts w:ascii="宋体" w:hAnsi="宋体"/>
          <w:b/>
          <w:sz w:val="24"/>
        </w:rPr>
      </w:pPr>
    </w:p>
    <w:p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【</w:t>
      </w:r>
      <w:r>
        <w:rPr>
          <w:rFonts w:hint="eastAsia" w:ascii="宋体" w:hAnsi="宋体"/>
          <w:b/>
          <w:sz w:val="24"/>
        </w:rPr>
        <w:t>参考文献</w:t>
      </w:r>
      <w:r>
        <w:rPr>
          <w:rFonts w:ascii="宋体" w:hAnsi="宋体"/>
          <w:b/>
          <w:sz w:val="24"/>
        </w:rPr>
        <w:t xml:space="preserve">】 </w:t>
      </w:r>
    </w:p>
    <w:p>
      <w:pPr>
        <w:spacing w:line="520" w:lineRule="exact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格式：采用“尾注”形式，即在正文结束后，罗列在注释后面。具体项目和格式如下</w:t>
      </w:r>
      <w:r>
        <w:rPr>
          <w:rFonts w:ascii="宋体" w:hAnsi="宋体"/>
          <w:sz w:val="24"/>
        </w:rPr>
        <w:t>：</w:t>
      </w:r>
    </w:p>
    <w:p>
      <w:pPr>
        <w:pStyle w:val="6"/>
        <w:numPr>
          <w:ilvl w:val="0"/>
          <w:numId w:val="5"/>
        </w:numPr>
        <w:spacing w:before="0" w:beforeAutospacing="0" w:after="0" w:afterAutospacing="0" w:line="520" w:lineRule="exact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专著、论文集、学位论文和报告类：</w:t>
      </w:r>
    </w:p>
    <w:p>
      <w:pPr>
        <w:pStyle w:val="6"/>
        <w:spacing w:before="0" w:beforeAutospacing="0" w:after="0" w:afterAutospacing="0" w:line="520" w:lineRule="exact"/>
        <w:ind w:left="2" w:leftChars="1" w:firstLine="418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[序号]主要作者.（多个作者间用逗号“，”隔开）.文献题名[M].出版地：出版者，出版年：起止页码. 例：</w:t>
      </w:r>
    </w:p>
    <w:p>
      <w:pPr>
        <w:pStyle w:val="6"/>
        <w:spacing w:before="0" w:beforeAutospacing="0" w:after="0" w:afterAutospacing="0" w:line="520" w:lineRule="exact"/>
        <w:ind w:left="2" w:firstLine="418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[1]周振莆.周易译注[M].北京：中华书局，1991：20-25.</w:t>
      </w:r>
    </w:p>
    <w:p>
      <w:pPr>
        <w:pStyle w:val="6"/>
        <w:numPr>
          <w:ilvl w:val="0"/>
          <w:numId w:val="5"/>
        </w:numPr>
        <w:spacing w:before="0" w:beforeAutospacing="0" w:after="0" w:afterAutospacing="0" w:line="520" w:lineRule="exact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期刊文章：</w:t>
      </w:r>
    </w:p>
    <w:p>
      <w:pPr>
        <w:pStyle w:val="6"/>
        <w:spacing w:before="0" w:beforeAutospacing="0" w:after="0" w:afterAutospacing="0" w:line="520" w:lineRule="exact"/>
        <w:ind w:left="2" w:firstLine="418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[序号]主要作者.（多个作者间用逗号“，”隔开）. 文献题名[J].刊名，年，卷（或期）：起止页码 .例：</w:t>
      </w:r>
    </w:p>
    <w:p>
      <w:pPr>
        <w:pStyle w:val="6"/>
        <w:spacing w:before="0" w:beforeAutospacing="0" w:after="0" w:afterAutospacing="0" w:line="520" w:lineRule="exact"/>
        <w:ind w:left="2" w:firstLine="418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[2]何龄修.读顾城《南明史》[J].中国史研究，1998，（3）：163-173.</w:t>
      </w:r>
    </w:p>
    <w:p>
      <w:pPr>
        <w:pStyle w:val="6"/>
        <w:numPr>
          <w:ilvl w:val="0"/>
          <w:numId w:val="5"/>
        </w:numPr>
        <w:spacing w:before="0" w:beforeAutospacing="0" w:after="0" w:afterAutospacing="0" w:line="520" w:lineRule="exact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电子文献：</w:t>
      </w:r>
    </w:p>
    <w:p>
      <w:pPr>
        <w:pStyle w:val="6"/>
        <w:spacing w:before="0" w:beforeAutospacing="0" w:after="0" w:afterAutospacing="0" w:line="520" w:lineRule="exact"/>
        <w:ind w:left="2" w:leftChars="1" w:firstLine="418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[序号]作者.题名.文献出处，发表或更新日期[引用日期].获取和访问路径。 例：</w:t>
      </w:r>
    </w:p>
    <w:p>
      <w:pPr>
        <w:pStyle w:val="6"/>
        <w:spacing w:before="0" w:beforeAutospacing="0" w:after="0" w:afterAutospacing="0" w:line="520" w:lineRule="exact"/>
        <w:ind w:left="2" w:leftChars="1" w:firstLine="418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[3]傅刚.大风沙过后的思考.北京青年报，2000-04-12[2002-03-06].http://www.bjyouth.com.cn/Bqb/20000412/gb/4216%5ed0412b.htm.</w:t>
      </w:r>
    </w:p>
    <w:p>
      <w:pPr>
        <w:spacing w:line="520" w:lineRule="exact"/>
        <w:rPr>
          <w:rFonts w:ascii="宋体" w:hAnsi="宋体"/>
          <w:sz w:val="24"/>
        </w:rPr>
      </w:pPr>
    </w:p>
    <w:p>
      <w:pPr>
        <w:spacing w:line="520" w:lineRule="exact"/>
        <w:rPr>
          <w:rFonts w:ascii="宋体" w:hAnsi="宋体"/>
          <w:sz w:val="24"/>
        </w:rPr>
      </w:pPr>
    </w:p>
    <w:sectPr>
      <w:footerReference r:id="rId3" w:type="default"/>
      <w:pgSz w:w="11907" w:h="16840"/>
      <w:pgMar w:top="1134" w:right="1134" w:bottom="1134" w:left="170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230" w:firstLineChars="2350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62272A"/>
    <w:multiLevelType w:val="multilevel"/>
    <w:tmpl w:val="1B62272A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-540"/>
        </w:tabs>
        <w:ind w:left="-5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-120"/>
        </w:tabs>
        <w:ind w:left="-120" w:hanging="420"/>
      </w:pPr>
    </w:lvl>
    <w:lvl w:ilvl="3" w:tentative="0">
      <w:start w:val="1"/>
      <w:numFmt w:val="decimal"/>
      <w:lvlText w:val="%4."/>
      <w:lvlJc w:val="left"/>
      <w:pPr>
        <w:tabs>
          <w:tab w:val="left" w:pos="300"/>
        </w:tabs>
        <w:ind w:left="3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720"/>
        </w:tabs>
        <w:ind w:left="7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11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560"/>
        </w:tabs>
        <w:ind w:left="15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1980"/>
        </w:tabs>
        <w:ind w:left="19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400"/>
        </w:tabs>
        <w:ind w:left="2400" w:hanging="420"/>
      </w:pPr>
    </w:lvl>
  </w:abstractNum>
  <w:abstractNum w:abstractNumId="1">
    <w:nsid w:val="3E4055FD"/>
    <w:multiLevelType w:val="multilevel"/>
    <w:tmpl w:val="3E4055FD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2">
    <w:nsid w:val="569D0B56"/>
    <w:multiLevelType w:val="multilevel"/>
    <w:tmpl w:val="569D0B56"/>
    <w:lvl w:ilvl="0" w:tentative="0">
      <w:start w:val="1"/>
      <w:numFmt w:val="decimal"/>
      <w:lvlText w:val="%1)"/>
      <w:lvlJc w:val="left"/>
      <w:pPr>
        <w:ind w:left="1140" w:hanging="420"/>
      </w:pPr>
    </w:lvl>
    <w:lvl w:ilvl="1" w:tentative="0">
      <w:start w:val="1"/>
      <w:numFmt w:val="bullet"/>
      <w:lvlText w:val="·"/>
      <w:lvlJc w:val="left"/>
      <w:pPr>
        <w:ind w:left="1560" w:hanging="420"/>
      </w:pPr>
      <w:rPr>
        <w:rFonts w:hint="eastAsia" w:ascii="仿宋" w:hAnsi="仿宋" w:eastAsia="仿宋"/>
      </w:r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40F6630"/>
    <w:multiLevelType w:val="multilevel"/>
    <w:tmpl w:val="640F6630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-540"/>
        </w:tabs>
        <w:ind w:left="-5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-120"/>
        </w:tabs>
        <w:ind w:left="-120" w:hanging="420"/>
      </w:pPr>
    </w:lvl>
    <w:lvl w:ilvl="3" w:tentative="0">
      <w:start w:val="1"/>
      <w:numFmt w:val="decimal"/>
      <w:lvlText w:val="%4."/>
      <w:lvlJc w:val="left"/>
      <w:pPr>
        <w:tabs>
          <w:tab w:val="left" w:pos="300"/>
        </w:tabs>
        <w:ind w:left="3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720"/>
        </w:tabs>
        <w:ind w:left="7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11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560"/>
        </w:tabs>
        <w:ind w:left="15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1980"/>
        </w:tabs>
        <w:ind w:left="19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400"/>
        </w:tabs>
        <w:ind w:left="2400" w:hanging="420"/>
      </w:pPr>
    </w:lvl>
  </w:abstractNum>
  <w:abstractNum w:abstractNumId="4">
    <w:nsid w:val="6A296535"/>
    <w:multiLevelType w:val="multilevel"/>
    <w:tmpl w:val="6A296535"/>
    <w:lvl w:ilvl="0" w:tentative="0">
      <w:start w:val="1"/>
      <w:numFmt w:val="bullet"/>
      <w:lvlText w:val="·"/>
      <w:lvlJc w:val="left"/>
      <w:pPr>
        <w:ind w:left="1140" w:hanging="420"/>
      </w:pPr>
      <w:rPr>
        <w:rFonts w:hint="eastAsia" w:ascii="仿宋" w:hAnsi="仿宋" w:eastAsia="仿宋"/>
      </w:rPr>
    </w:lvl>
    <w:lvl w:ilvl="1" w:tentative="0">
      <w:start w:val="1"/>
      <w:numFmt w:val="bullet"/>
      <w:lvlText w:val="·"/>
      <w:lvlJc w:val="left"/>
      <w:pPr>
        <w:ind w:left="1560" w:hanging="420"/>
      </w:pPr>
      <w:rPr>
        <w:rFonts w:hint="eastAsia" w:ascii="仿宋" w:hAnsi="仿宋" w:eastAsia="仿宋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B3"/>
    <w:rsid w:val="00047A53"/>
    <w:rsid w:val="0006475A"/>
    <w:rsid w:val="0007268B"/>
    <w:rsid w:val="00080DD5"/>
    <w:rsid w:val="000B0B49"/>
    <w:rsid w:val="000C238A"/>
    <w:rsid w:val="000C4D6A"/>
    <w:rsid w:val="000D0452"/>
    <w:rsid w:val="00126CA8"/>
    <w:rsid w:val="001570EA"/>
    <w:rsid w:val="00174166"/>
    <w:rsid w:val="001A3B14"/>
    <w:rsid w:val="002103FA"/>
    <w:rsid w:val="00222D51"/>
    <w:rsid w:val="00340FDC"/>
    <w:rsid w:val="00380E54"/>
    <w:rsid w:val="004041E6"/>
    <w:rsid w:val="0040759B"/>
    <w:rsid w:val="0048100F"/>
    <w:rsid w:val="00486BF4"/>
    <w:rsid w:val="004974B6"/>
    <w:rsid w:val="004C6713"/>
    <w:rsid w:val="004F1AFA"/>
    <w:rsid w:val="00525576"/>
    <w:rsid w:val="00572BF7"/>
    <w:rsid w:val="005A7A86"/>
    <w:rsid w:val="005D1487"/>
    <w:rsid w:val="005D53C4"/>
    <w:rsid w:val="005F0225"/>
    <w:rsid w:val="00665B33"/>
    <w:rsid w:val="0067104E"/>
    <w:rsid w:val="00672D8A"/>
    <w:rsid w:val="00681F46"/>
    <w:rsid w:val="00687B98"/>
    <w:rsid w:val="006B610B"/>
    <w:rsid w:val="0073426E"/>
    <w:rsid w:val="007361ED"/>
    <w:rsid w:val="0080595E"/>
    <w:rsid w:val="00815C49"/>
    <w:rsid w:val="00854AFF"/>
    <w:rsid w:val="0085570E"/>
    <w:rsid w:val="008B606B"/>
    <w:rsid w:val="009307A2"/>
    <w:rsid w:val="009626CF"/>
    <w:rsid w:val="0099339B"/>
    <w:rsid w:val="009F00CD"/>
    <w:rsid w:val="00A25BBE"/>
    <w:rsid w:val="00A425C5"/>
    <w:rsid w:val="00A75ED1"/>
    <w:rsid w:val="00A91E80"/>
    <w:rsid w:val="00A92C44"/>
    <w:rsid w:val="00AC1BDC"/>
    <w:rsid w:val="00AE0123"/>
    <w:rsid w:val="00B00978"/>
    <w:rsid w:val="00B174E3"/>
    <w:rsid w:val="00B6109F"/>
    <w:rsid w:val="00B7241F"/>
    <w:rsid w:val="00BB4BF2"/>
    <w:rsid w:val="00BC40BC"/>
    <w:rsid w:val="00BD00B5"/>
    <w:rsid w:val="00BF6912"/>
    <w:rsid w:val="00C03DE9"/>
    <w:rsid w:val="00C1040C"/>
    <w:rsid w:val="00C31998"/>
    <w:rsid w:val="00C36D9A"/>
    <w:rsid w:val="00C61EA3"/>
    <w:rsid w:val="00C82F62"/>
    <w:rsid w:val="00C86EF9"/>
    <w:rsid w:val="00D04FC1"/>
    <w:rsid w:val="00D17ACB"/>
    <w:rsid w:val="00E42B82"/>
    <w:rsid w:val="00E8265A"/>
    <w:rsid w:val="00EE307B"/>
    <w:rsid w:val="00EF04EE"/>
    <w:rsid w:val="00EF53A7"/>
    <w:rsid w:val="00F03749"/>
    <w:rsid w:val="00F332D0"/>
    <w:rsid w:val="00F43A49"/>
    <w:rsid w:val="00F453B3"/>
    <w:rsid w:val="00F52AD3"/>
    <w:rsid w:val="00F65489"/>
    <w:rsid w:val="00F80E85"/>
    <w:rsid w:val="00F90370"/>
    <w:rsid w:val="00FA5C50"/>
    <w:rsid w:val="00FB7ACD"/>
    <w:rsid w:val="00FD4FB7"/>
    <w:rsid w:val="00FE150F"/>
    <w:rsid w:val="53A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rFonts w:ascii="ˎ̥" w:hAnsi="ˎ̥" w:cs="宋体"/>
      <w:color w:val="000000"/>
      <w:kern w:val="0"/>
      <w:sz w:val="18"/>
      <w:szCs w:val="18"/>
    </w:rPr>
  </w:style>
  <w:style w:type="paragraph" w:styleId="7">
    <w:name w:val="annotation subject"/>
    <w:basedOn w:val="2"/>
    <w:next w:val="2"/>
    <w:semiHidden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annotation reference"/>
    <w:basedOn w:val="9"/>
    <w:semiHidden/>
    <w:qFormat/>
    <w:uiPriority w:val="0"/>
    <w:rPr>
      <w:sz w:val="21"/>
      <w:szCs w:val="21"/>
    </w:rPr>
  </w:style>
  <w:style w:type="character" w:customStyle="1" w:styleId="12">
    <w:name w:val="index_white1"/>
    <w:basedOn w:val="9"/>
    <w:uiPriority w:val="0"/>
    <w:rPr>
      <w:color w:val="13639D"/>
      <w:sz w:val="18"/>
      <w:szCs w:val="18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cmr</Company>
  <Pages>4</Pages>
  <Words>263</Words>
  <Characters>1502</Characters>
  <Lines>12</Lines>
  <Paragraphs>3</Paragraphs>
  <TotalTime>0</TotalTime>
  <ScaleCrop>false</ScaleCrop>
  <LinksUpToDate>false</LinksUpToDate>
  <CharactersWithSpaces>1762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2021-12-30T01:51:00Z</dcterms:created>
  <dc:creator>longke</dc:creator>
  <cp:lastModifiedBy>赵元</cp:lastModifiedBy>
  <dcterms:modified xsi:type="dcterms:W3CDTF">2022-06-14T01:35:17Z</dcterms:modified>
  <dc:title>学生姓名：请填写本人真实姓名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0A661BB7526747CEB220F2C0A83EE59B</vt:lpwstr>
  </property>
</Properties>
</file>